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1" w:rsidRDefault="003B20B1"/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>Pierwszy z punktów</w:t>
      </w:r>
      <w:r w:rsidR="00E03500">
        <w:rPr>
          <w:rStyle w:val="Pogrubienie"/>
        </w:rPr>
        <w:t xml:space="preserve"> w którym świadczona jest nieodpłatna pomoc prawna </w:t>
      </w:r>
      <w:r>
        <w:t xml:space="preserve"> zorganizowany został </w:t>
      </w:r>
      <w:r>
        <w:rPr>
          <w:rStyle w:val="Pogrubienie"/>
        </w:rPr>
        <w:t>w pięciu</w:t>
      </w:r>
      <w:r>
        <w:t xml:space="preserve"> lokalizacjach i przedstawia się następująco: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1. Urząd Miasta i Gminy w Strzelinie, ul. Ząbkowicka 11; 57-100 Strzelin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>PONIEDZIAŁEK od godz. 10.00 do 14.00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(pomoc świadczy radca prawny wyznaczony przez Okręgową Izbę Radców Prawnych).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2. Urząd Gminy w Przewornie, ul. Kolejowa 4A; 57-130 Przeworno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 xml:space="preserve">WTOREK od godz. 12.00 do 16.00 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(pomoc świadczy adwokat wyznaczony przez Okręgową Radę Adwokacką).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3. Urząd Gminy w Borowie, ul. Konstytucji 3-go Maja 22; 57-160 Borów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>ŚRODA od godz. 12.30 do 16.30</w:t>
      </w:r>
      <w:r>
        <w:t xml:space="preserve"> 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(pomoc świadczy adwokat wyznaczony przez Okręgową Radę Adwokacką).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4. Urząd Gminy w Kondratowicach, Kondratowice ul. Nowa 1; 57-150 Prusy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 xml:space="preserve">CZWARTEK od godz. 14.30 do 18.30 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(pomoc świadczy radca prawny wyznaczony przez Okręgową Izbę Radców Prawnych).</w:t>
      </w:r>
    </w:p>
    <w:p w:rsidR="009239C5" w:rsidRPr="002C65F9" w:rsidRDefault="009239C5" w:rsidP="009239C5">
      <w:pPr>
        <w:pStyle w:val="NormalnyWeb"/>
        <w:spacing w:line="266" w:lineRule="atLeast"/>
        <w:jc w:val="both"/>
        <w:rPr>
          <w:b/>
          <w:i/>
          <w:u w:val="single"/>
        </w:rPr>
      </w:pPr>
      <w:r w:rsidRPr="002C65F9">
        <w:rPr>
          <w:b/>
          <w:i/>
          <w:u w:val="single"/>
        </w:rPr>
        <w:t>5. Urząd Miasta i Gminy w Wiązowie, Plac Wolności 37; 57-120 Wiązów</w:t>
      </w:r>
      <w:r w:rsidR="002C65F9">
        <w:rPr>
          <w:b/>
          <w:i/>
          <w:u w:val="single"/>
        </w:rPr>
        <w:t xml:space="preserve"> 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 xml:space="preserve">PIĄTEK od godz. 11.00 do 15.00 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t>(pomoc świadczy adwokat wyznaczony przez Okręgową Radę Adwokacką).</w:t>
      </w:r>
    </w:p>
    <w:p w:rsidR="009239C5" w:rsidRDefault="009239C5" w:rsidP="009239C5">
      <w:pPr>
        <w:pStyle w:val="NormalnyWeb"/>
        <w:spacing w:line="266" w:lineRule="atLeast"/>
        <w:jc w:val="both"/>
      </w:pPr>
      <w:r>
        <w:rPr>
          <w:rStyle w:val="Pogrubienie"/>
        </w:rPr>
        <w:t>Drugi z punktów</w:t>
      </w:r>
      <w:r>
        <w:t> zlokalizowany jest w budynku </w:t>
      </w:r>
      <w:r>
        <w:rPr>
          <w:rStyle w:val="Pogrubienie"/>
        </w:rPr>
        <w:t>Starostwa Powiatowego w Strzelinie</w:t>
      </w:r>
      <w:r>
        <w:t xml:space="preserve"> przy ul. Kamiennej 10; 57-100 Strzelin, </w:t>
      </w:r>
      <w:r w:rsidRPr="00E03500">
        <w:rPr>
          <w:b/>
        </w:rPr>
        <w:t>w którym nieodpłatna pomoc prawna oraz nieodpłatne poradnictwo obywatelskie</w:t>
      </w:r>
      <w:r>
        <w:t xml:space="preserve"> świadczone są przez adwokata lub radcę prawnego wskazanego przez Stowarzyszenie Wsparcie Obywatelskie, ul. Szlak 77/222, 31-153 Kraków</w:t>
      </w:r>
      <w:r>
        <w:rPr>
          <w:rStyle w:val="Pogrubienie"/>
        </w:rPr>
        <w:t>.</w:t>
      </w:r>
    </w:p>
    <w:p w:rsidR="009239C5" w:rsidRPr="00E03500" w:rsidRDefault="009239C5" w:rsidP="009239C5">
      <w:pPr>
        <w:pStyle w:val="NormalnyWeb"/>
        <w:spacing w:line="266" w:lineRule="atLeast"/>
        <w:jc w:val="both"/>
      </w:pPr>
      <w:r w:rsidRPr="00E03500">
        <w:rPr>
          <w:rStyle w:val="Pogrubienie"/>
          <w:b w:val="0"/>
        </w:rPr>
        <w:t xml:space="preserve">Harmonogram przyjęć: </w:t>
      </w:r>
    </w:p>
    <w:p w:rsidR="009239C5" w:rsidRPr="00E03500" w:rsidRDefault="009239C5" w:rsidP="009239C5">
      <w:pPr>
        <w:pStyle w:val="NormalnyWeb"/>
        <w:tabs>
          <w:tab w:val="num" w:pos="720"/>
        </w:tabs>
        <w:spacing w:line="266" w:lineRule="atLeast"/>
        <w:ind w:left="720" w:hanging="360"/>
        <w:jc w:val="both"/>
      </w:pPr>
      <w:r w:rsidRPr="00E03500">
        <w:rPr>
          <w:rFonts w:ascii="Symbol" w:eastAsia="Symbol" w:hAnsi="Symbol" w:cs="Symbol"/>
          <w:sz w:val="20"/>
        </w:rPr>
        <w:t></w:t>
      </w:r>
      <w:r w:rsidRPr="00E03500">
        <w:rPr>
          <w:rFonts w:eastAsia="Symbol"/>
          <w:sz w:val="14"/>
          <w:szCs w:val="14"/>
        </w:rPr>
        <w:t xml:space="preserve">         </w:t>
      </w:r>
      <w:r w:rsidRPr="00E03500">
        <w:rPr>
          <w:rStyle w:val="Pogrubienie"/>
          <w:b w:val="0"/>
        </w:rPr>
        <w:t>w poniedziałki, środy i piątki od godz. 8.00 do 12.00, we wtorki od godz. 14.00 do godz.18.00, w czwartki od godz. 10.00 do 14.00.</w:t>
      </w:r>
    </w:p>
    <w:p w:rsidR="009239C5" w:rsidRPr="00E03500" w:rsidRDefault="009239C5" w:rsidP="009239C5">
      <w:pPr>
        <w:pStyle w:val="NormalnyWeb"/>
        <w:spacing w:line="266" w:lineRule="atLeast"/>
        <w:jc w:val="both"/>
        <w:rPr>
          <w:rStyle w:val="Pogrubienie"/>
          <w:b w:val="0"/>
        </w:rPr>
      </w:pPr>
      <w:r w:rsidRPr="00E03500">
        <w:rPr>
          <w:rStyle w:val="Pogrubienie"/>
          <w:b w:val="0"/>
        </w:rPr>
        <w:t>W dni ustawowo wolne od pracy punkty nie będą czynne.</w:t>
      </w:r>
    </w:p>
    <w:p w:rsidR="009239C5" w:rsidRPr="00B5161C" w:rsidRDefault="00E03500" w:rsidP="00B5161C">
      <w:pPr>
        <w:pStyle w:val="NormalnyWeb"/>
        <w:spacing w:line="266" w:lineRule="atLeast"/>
        <w:jc w:val="both"/>
        <w:rPr>
          <w:sz w:val="28"/>
          <w:szCs w:val="28"/>
          <w:u w:val="single"/>
        </w:rPr>
      </w:pPr>
      <w:r w:rsidRPr="00E03500">
        <w:rPr>
          <w:rStyle w:val="Pogrubienie"/>
          <w:sz w:val="28"/>
          <w:szCs w:val="28"/>
          <w:u w:val="single"/>
        </w:rPr>
        <w:t>Wszystkich zainteresowanych, chcących skorzystać z nieodpłatnych porad prosimy o rejestracj</w:t>
      </w:r>
      <w:r w:rsidR="009A2C98">
        <w:rPr>
          <w:rStyle w:val="Pogrubienie"/>
          <w:sz w:val="28"/>
          <w:szCs w:val="28"/>
          <w:u w:val="single"/>
        </w:rPr>
        <w:t>ę</w:t>
      </w:r>
      <w:r w:rsidRPr="00E03500">
        <w:rPr>
          <w:rStyle w:val="Pogrubienie"/>
          <w:sz w:val="28"/>
          <w:szCs w:val="28"/>
          <w:u w:val="single"/>
        </w:rPr>
        <w:t xml:space="preserve"> telefoniczną pod numerem:</w:t>
      </w:r>
      <w:r w:rsidRPr="00E03500">
        <w:rPr>
          <w:sz w:val="28"/>
          <w:szCs w:val="28"/>
          <w:u w:val="single"/>
        </w:rPr>
        <w:t xml:space="preserve"> </w:t>
      </w:r>
      <w:r w:rsidRPr="00E03500">
        <w:rPr>
          <w:b/>
          <w:sz w:val="28"/>
          <w:szCs w:val="28"/>
          <w:u w:val="single"/>
        </w:rPr>
        <w:t>71 39 23 166</w:t>
      </w:r>
    </w:p>
    <w:sectPr w:rsidR="009239C5" w:rsidRPr="00B5161C" w:rsidSect="009B2C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239C5"/>
    <w:rsid w:val="001B02B3"/>
    <w:rsid w:val="002C65F9"/>
    <w:rsid w:val="003B20B1"/>
    <w:rsid w:val="009239C5"/>
    <w:rsid w:val="009A2C98"/>
    <w:rsid w:val="009B2C3E"/>
    <w:rsid w:val="00B5161C"/>
    <w:rsid w:val="00E0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mglab</dc:creator>
  <cp:lastModifiedBy>UMiG Wiązów</cp:lastModifiedBy>
  <cp:revision>2</cp:revision>
  <dcterms:created xsi:type="dcterms:W3CDTF">2019-01-02T08:59:00Z</dcterms:created>
  <dcterms:modified xsi:type="dcterms:W3CDTF">2019-01-02T08:59:00Z</dcterms:modified>
</cp:coreProperties>
</file>