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75" w:rsidRDefault="00463675" w:rsidP="00463675">
      <w:pPr>
        <w:pStyle w:val="Nagwek1"/>
        <w:rPr>
          <w:sz w:val="24"/>
        </w:rPr>
      </w:pPr>
      <w:r>
        <w:rPr>
          <w:sz w:val="24"/>
        </w:rPr>
        <w:t>OGŁOSZENIE</w:t>
      </w:r>
    </w:p>
    <w:p w:rsidR="00463675" w:rsidRDefault="00463675" w:rsidP="004636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3675" w:rsidRDefault="00463675" w:rsidP="004636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przystąpieniu do sporządzenia miejscowego planu zagospodarowania przestrzennego w zakresie trasy linii elektroenergetycznej 400 </w:t>
      </w:r>
      <w:proofErr w:type="spellStart"/>
      <w:r>
        <w:rPr>
          <w:rFonts w:ascii="Times New Roman" w:hAnsi="Times New Roman"/>
          <w:b/>
          <w:sz w:val="24"/>
          <w:szCs w:val="24"/>
        </w:rPr>
        <w:t>kV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Dobrzeń-Pasikurowice/Wrocław.</w:t>
      </w:r>
    </w:p>
    <w:p w:rsidR="00463675" w:rsidRDefault="00463675" w:rsidP="0046367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675" w:rsidRDefault="00463675" w:rsidP="00463675">
      <w:pPr>
        <w:pStyle w:val="Tekstpodstawowy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17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ustawy z dnia 27 marca 2003 r. o planowaniu </w:t>
      </w:r>
      <w:r>
        <w:rPr>
          <w:rFonts w:ascii="Times New Roman" w:hAnsi="Times New Roman"/>
          <w:sz w:val="24"/>
          <w:szCs w:val="24"/>
        </w:rPr>
        <w:br/>
        <w:t xml:space="preserve">i zagospodarowaniu przestrzennym (tekst jednolity: Dz. U. z 2012 r., poz. 647, ze zmianami) zawiadamiam o podjęciu przez Radę Miasta i Gminy Wiązów Uchwały Nr XXXIV/207/2013 z dnia 21 stycznia 2013 r. w sprawie przystąpienia do sporządzenia miejscowego planu zagospodarowania przestrzennego w zakresie trasy linii elektroenergetycznej 400 </w:t>
      </w:r>
      <w:proofErr w:type="spellStart"/>
      <w:r>
        <w:rPr>
          <w:rFonts w:ascii="Times New Roman" w:hAnsi="Times New Roman"/>
          <w:sz w:val="24"/>
          <w:szCs w:val="24"/>
        </w:rPr>
        <w:t>kV</w:t>
      </w:r>
      <w:proofErr w:type="spellEnd"/>
      <w:r>
        <w:rPr>
          <w:rFonts w:ascii="Times New Roman" w:hAnsi="Times New Roman"/>
          <w:sz w:val="24"/>
          <w:szCs w:val="24"/>
        </w:rPr>
        <w:t xml:space="preserve"> Dobrzeń-Pasikurowice/Wrocław, obejmujący obszar położony w sąsiedztwie autostrady A-4.</w:t>
      </w:r>
    </w:p>
    <w:p w:rsidR="00463675" w:rsidRDefault="00463675" w:rsidP="00463675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W.w</w:t>
      </w:r>
      <w:proofErr w:type="spellEnd"/>
      <w:r>
        <w:rPr>
          <w:rFonts w:ascii="Times New Roman" w:hAnsi="Times New Roman"/>
          <w:sz w:val="24"/>
          <w:szCs w:val="24"/>
        </w:rPr>
        <w:t xml:space="preserve"> uchwała dostępna jest na stronie internetowej Urzędu Miasta i Gminy Wiązów pod adresem </w:t>
      </w:r>
      <w:r>
        <w:rPr>
          <w:rFonts w:ascii="Times New Roman" w:hAnsi="Times New Roman"/>
          <w:sz w:val="24"/>
          <w:szCs w:val="24"/>
          <w:u w:val="single"/>
        </w:rPr>
        <w:t>www.bip.wiazow.madkom.pl</w:t>
      </w:r>
      <w:r>
        <w:rPr>
          <w:rFonts w:ascii="Times New Roman" w:hAnsi="Times New Roman"/>
          <w:sz w:val="24"/>
          <w:szCs w:val="24"/>
        </w:rPr>
        <w:t xml:space="preserve"> (Biuletyn Informacji Publicznej), a także na tablicy ogłoszeń Urzędu Miasta i Gminy Wiązów.</w:t>
      </w:r>
    </w:p>
    <w:p w:rsidR="00463675" w:rsidRDefault="00463675" w:rsidP="004636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Zainteresowani mogą składać wnioski do wyżej wymienionego planu miejscowego. Wnioski należy składać na piśmie w siedzibie Urzędu Miasta i Gminy Wiązów, pl. Wolności 37, </w:t>
      </w:r>
      <w:r>
        <w:rPr>
          <w:rFonts w:ascii="Times New Roman" w:hAnsi="Times New Roman"/>
          <w:sz w:val="24"/>
          <w:szCs w:val="24"/>
        </w:rPr>
        <w:br/>
        <w:t>57-120 Wiązów w terminie do dnia 15 kwietnia 2013 r. Wniosek powinien zawierać nazwisko, imię, nazwę i adres wnioskodawcy, przedmiot wniosku oraz oznaczenie nieruchomości, której dotyczy.</w:t>
      </w:r>
    </w:p>
    <w:p w:rsidR="00463675" w:rsidRDefault="00463675" w:rsidP="00463675">
      <w:pPr>
        <w:jc w:val="both"/>
        <w:rPr>
          <w:rFonts w:ascii="Times New Roman" w:hAnsi="Times New Roman"/>
          <w:sz w:val="24"/>
          <w:szCs w:val="24"/>
        </w:rPr>
      </w:pPr>
    </w:p>
    <w:p w:rsidR="00463675" w:rsidRDefault="00463675" w:rsidP="00463675">
      <w:pPr>
        <w:pStyle w:val="Bezodstpw"/>
      </w:pPr>
      <w:r>
        <w:rPr>
          <w:sz w:val="24"/>
        </w:rPr>
        <w:tab/>
      </w:r>
      <w:r>
        <w:rPr>
          <w:sz w:val="24"/>
        </w:rPr>
        <w:tab/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Krochmalny</w:t>
      </w:r>
    </w:p>
    <w:p w:rsidR="00463675" w:rsidRDefault="00463675" w:rsidP="00463675">
      <w:pPr>
        <w:pStyle w:val="Bezodstpw"/>
        <w:ind w:left="4956" w:firstLine="708"/>
        <w:rPr>
          <w:sz w:val="16"/>
        </w:rPr>
      </w:pPr>
      <w:r>
        <w:t xml:space="preserve">  Burmistrz Miasta i Gminy Wiązów</w:t>
      </w:r>
    </w:p>
    <w:sectPr w:rsidR="00463675" w:rsidSect="00F2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2D"/>
    <w:multiLevelType w:val="hybridMultilevel"/>
    <w:tmpl w:val="723E3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3675"/>
    <w:rsid w:val="00463675"/>
    <w:rsid w:val="00F2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67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636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3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6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3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367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3675"/>
    <w:pPr>
      <w:spacing w:after="0" w:line="240" w:lineRule="auto"/>
      <w:ind w:left="4248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36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4636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3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0A01-63EE-46C9-ACDD-A71A297D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Wiązów</dc:creator>
  <cp:lastModifiedBy>UMiG Wiązów</cp:lastModifiedBy>
  <cp:revision>1</cp:revision>
  <dcterms:created xsi:type="dcterms:W3CDTF">2013-03-19T06:55:00Z</dcterms:created>
  <dcterms:modified xsi:type="dcterms:W3CDTF">2013-03-19T07:01:00Z</dcterms:modified>
</cp:coreProperties>
</file>